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8702C6">
        <w:rPr>
          <w:bCs/>
          <w:szCs w:val="28"/>
        </w:rPr>
        <w:t>Об</w:t>
      </w:r>
      <w:r w:rsidR="008702C6" w:rsidRPr="008702C6">
        <w:rPr>
          <w:bCs/>
          <w:szCs w:val="28"/>
          <w:lang w:val="ru-RU"/>
        </w:rPr>
        <w:t>’</w:t>
      </w:r>
      <w:r w:rsidR="008702C6">
        <w:rPr>
          <w:bCs/>
          <w:szCs w:val="28"/>
        </w:rPr>
        <w:t>єднанню співвласників багатоквартирного будинку «</w:t>
      </w:r>
      <w:r w:rsidR="00616A51">
        <w:rPr>
          <w:bCs/>
          <w:szCs w:val="28"/>
        </w:rPr>
        <w:t>Перспектива 2016</w:t>
      </w:r>
      <w:r w:rsidR="008702C6">
        <w:rPr>
          <w:bCs/>
          <w:szCs w:val="28"/>
        </w:rPr>
        <w:t xml:space="preserve">»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</w:t>
      </w:r>
      <w:r w:rsidR="00616A51">
        <w:rPr>
          <w:szCs w:val="28"/>
        </w:rPr>
        <w:t xml:space="preserve">                 </w:t>
      </w:r>
      <w:r>
        <w:rPr>
          <w:szCs w:val="28"/>
        </w:rPr>
        <w:t xml:space="preserve">м. Запоріжжя,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616A51">
        <w:rPr>
          <w:szCs w:val="28"/>
        </w:rPr>
        <w:t>Дегтярьова, 6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3E4CC8">
        <w:rPr>
          <w:szCs w:val="28"/>
        </w:rPr>
        <w:t xml:space="preserve">                         </w:t>
      </w:r>
      <w:r w:rsidR="0042798D">
        <w:rPr>
          <w:szCs w:val="28"/>
        </w:rPr>
        <w:t xml:space="preserve">ОСББ </w:t>
      </w:r>
      <w:r w:rsidR="0042798D" w:rsidRPr="0042798D">
        <w:rPr>
          <w:szCs w:val="28"/>
        </w:rPr>
        <w:t>«</w:t>
      </w:r>
      <w:r w:rsidR="00616A51" w:rsidRPr="00616A51">
        <w:rPr>
          <w:szCs w:val="28"/>
        </w:rPr>
        <w:t>Перспектива 2016</w:t>
      </w:r>
      <w:r w:rsidR="0042798D" w:rsidRPr="0042798D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616A51" w:rsidRPr="00616A5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Дегтярьова, 6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16A51">
        <w:rPr>
          <w:bCs/>
          <w:szCs w:val="28"/>
        </w:rPr>
        <w:t>проведення з</w:t>
      </w:r>
      <w:r w:rsidR="00616A51" w:rsidRPr="00616A51">
        <w:rPr>
          <w:bCs/>
          <w:szCs w:val="28"/>
        </w:rPr>
        <w:t>емлян</w:t>
      </w:r>
      <w:r w:rsidR="00616A51">
        <w:rPr>
          <w:bCs/>
          <w:szCs w:val="28"/>
        </w:rPr>
        <w:t>их</w:t>
      </w:r>
      <w:r w:rsidR="00616A51" w:rsidRPr="00616A51">
        <w:rPr>
          <w:bCs/>
          <w:szCs w:val="28"/>
        </w:rPr>
        <w:t xml:space="preserve"> або монтажн</w:t>
      </w:r>
      <w:r w:rsidR="00616A51">
        <w:rPr>
          <w:bCs/>
          <w:szCs w:val="28"/>
        </w:rPr>
        <w:t>их</w:t>
      </w:r>
      <w:r w:rsidR="00616A51" w:rsidRPr="00616A51">
        <w:rPr>
          <w:bCs/>
          <w:szCs w:val="28"/>
        </w:rPr>
        <w:t xml:space="preserve"> роб</w:t>
      </w:r>
      <w:r w:rsidR="00616A51">
        <w:rPr>
          <w:bCs/>
          <w:szCs w:val="28"/>
        </w:rPr>
        <w:t>і</w:t>
      </w:r>
      <w:r w:rsidR="00616A51" w:rsidRPr="00616A51">
        <w:rPr>
          <w:bCs/>
          <w:szCs w:val="28"/>
        </w:rPr>
        <w:t>т, не пов’язан</w:t>
      </w:r>
      <w:r w:rsidR="00616A51">
        <w:rPr>
          <w:bCs/>
          <w:szCs w:val="28"/>
        </w:rPr>
        <w:t>их</w:t>
      </w:r>
      <w:r w:rsidR="00616A51" w:rsidRPr="00616A51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616A51">
        <w:rPr>
          <w:bCs/>
          <w:szCs w:val="28"/>
        </w:rPr>
        <w:t>; р</w:t>
      </w:r>
      <w:r w:rsidR="00616A51" w:rsidRPr="00616A51">
        <w:rPr>
          <w:bCs/>
          <w:szCs w:val="28"/>
        </w:rPr>
        <w:t>об</w:t>
      </w:r>
      <w:r w:rsidR="00616A51">
        <w:rPr>
          <w:bCs/>
          <w:szCs w:val="28"/>
        </w:rPr>
        <w:t>і</w:t>
      </w:r>
      <w:r w:rsidR="00616A51" w:rsidRPr="00616A51">
        <w:rPr>
          <w:bCs/>
          <w:szCs w:val="28"/>
        </w:rPr>
        <w:t>т, пов’язан</w:t>
      </w:r>
      <w:r w:rsidR="00616A51">
        <w:rPr>
          <w:bCs/>
          <w:szCs w:val="28"/>
        </w:rPr>
        <w:t>их</w:t>
      </w:r>
      <w:r w:rsidR="00616A51" w:rsidRPr="00616A51">
        <w:rPr>
          <w:bCs/>
          <w:szCs w:val="28"/>
        </w:rPr>
        <w:t xml:space="preserve"> з порушенням благоустрою об’єктів зеленого господарства</w:t>
      </w:r>
      <w:r w:rsidR="00616A51">
        <w:rPr>
          <w:bCs/>
          <w:szCs w:val="28"/>
        </w:rPr>
        <w:t xml:space="preserve">; </w:t>
      </w:r>
      <w:r w:rsidR="00AB45D9">
        <w:rPr>
          <w:bCs/>
          <w:szCs w:val="28"/>
        </w:rPr>
        <w:t>р</w:t>
      </w:r>
      <w:r w:rsidR="00AB45D9" w:rsidRPr="00AB45D9">
        <w:rPr>
          <w:bCs/>
          <w:szCs w:val="28"/>
        </w:rPr>
        <w:t>емонт</w:t>
      </w:r>
      <w:r w:rsidR="00AB45D9">
        <w:rPr>
          <w:bCs/>
          <w:szCs w:val="28"/>
        </w:rPr>
        <w:t>у</w:t>
      </w:r>
      <w:r w:rsidR="00AB45D9" w:rsidRPr="00AB45D9">
        <w:rPr>
          <w:bCs/>
          <w:szCs w:val="28"/>
        </w:rPr>
        <w:t xml:space="preserve"> та/або улаштування майданчиків для паркування транспортних засобів, спортивних, дитячих та інших майданчиків</w:t>
      </w:r>
      <w:r w:rsidR="00AB45D9">
        <w:rPr>
          <w:bCs/>
          <w:szCs w:val="28"/>
        </w:rPr>
        <w:t xml:space="preserve"> (два майданчики для паркування транспортних засобів); р</w:t>
      </w:r>
      <w:r w:rsidR="00AB45D9" w:rsidRPr="00AB45D9">
        <w:rPr>
          <w:bCs/>
          <w:szCs w:val="28"/>
        </w:rPr>
        <w:t>емонт</w:t>
      </w:r>
      <w:r w:rsidR="00AB45D9">
        <w:rPr>
          <w:bCs/>
          <w:szCs w:val="28"/>
        </w:rPr>
        <w:t>у</w:t>
      </w:r>
      <w:r w:rsidR="00AB45D9" w:rsidRPr="00AB45D9">
        <w:rPr>
          <w:bCs/>
          <w:szCs w:val="28"/>
        </w:rPr>
        <w:t xml:space="preserve"> та/або улаштування майданчиків для паркування транспортних засобів, спортивних, дитячих та інших майданчиків</w:t>
      </w:r>
      <w:r w:rsidR="00AB45D9">
        <w:rPr>
          <w:bCs/>
          <w:szCs w:val="28"/>
        </w:rPr>
        <w:t xml:space="preserve"> (два майданчики для встановлення контейнерів зі збору ТБВ)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E4CC8" w:rsidRPr="003E4CC8">
        <w:rPr>
          <w:bCs/>
          <w:szCs w:val="28"/>
        </w:rPr>
        <w:t>Об’єднанню співвласників багатоквартирного будинку «</w:t>
      </w:r>
      <w:r w:rsidR="00C63A7F" w:rsidRPr="00C63A7F">
        <w:rPr>
          <w:bCs/>
          <w:szCs w:val="28"/>
        </w:rPr>
        <w:t>Перспектива 2016</w:t>
      </w:r>
      <w:r w:rsidR="003E4CC8" w:rsidRPr="003E4CC8">
        <w:rPr>
          <w:bCs/>
          <w:szCs w:val="28"/>
        </w:rPr>
        <w:t>»</w:t>
      </w:r>
      <w:r w:rsidR="00B20495" w:rsidRPr="00B20495">
        <w:rPr>
          <w:bCs/>
          <w:szCs w:val="28"/>
        </w:rPr>
        <w:t xml:space="preserve"> 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C63A7F" w:rsidRPr="00C63A7F">
        <w:rPr>
          <w:bCs/>
          <w:szCs w:val="28"/>
        </w:rPr>
        <w:t>вул. Дегтярьова, 6</w:t>
      </w:r>
      <w:r w:rsidR="00B20495" w:rsidRPr="00B20495">
        <w:rPr>
          <w:bCs/>
          <w:szCs w:val="28"/>
        </w:rPr>
        <w:t xml:space="preserve">, з метою </w:t>
      </w:r>
      <w:r w:rsidR="00C63A7F" w:rsidRPr="00C63A7F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 (два майданчики для паркування транспортних засобів); ремонту та/або улаштування майданчиків для паркування транспортних засобів, спортивних, дитячих та інших майданчиків (два майданчики для встановлення контейнерів зі збору ТБВ)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3E4CC8" w:rsidRPr="003E4CC8">
        <w:rPr>
          <w:bCs/>
          <w:szCs w:val="28"/>
        </w:rPr>
        <w:t>Об’єднанн</w:t>
      </w:r>
      <w:r w:rsidR="003E4CC8">
        <w:rPr>
          <w:bCs/>
          <w:szCs w:val="28"/>
        </w:rPr>
        <w:t>я</w:t>
      </w:r>
      <w:r w:rsidR="003E4CC8" w:rsidRPr="003E4CC8">
        <w:rPr>
          <w:bCs/>
          <w:szCs w:val="28"/>
        </w:rPr>
        <w:t xml:space="preserve"> співвласників багатоквартирного будинку «</w:t>
      </w:r>
      <w:r w:rsidR="00C63A7F" w:rsidRPr="00C63A7F">
        <w:rPr>
          <w:bCs/>
          <w:szCs w:val="28"/>
        </w:rPr>
        <w:t>Перспектива 2016</w:t>
      </w:r>
      <w:r w:rsidR="003E4CC8" w:rsidRPr="003E4CC8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22A1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AC7E7-1691-4E19-9557-95A2EC00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1350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243</cp:revision>
  <cp:lastPrinted>2020-12-17T15:45:00Z</cp:lastPrinted>
  <dcterms:created xsi:type="dcterms:W3CDTF">2017-03-13T10:39:00Z</dcterms:created>
  <dcterms:modified xsi:type="dcterms:W3CDTF">2021-01-20T12:56:00Z</dcterms:modified>
</cp:coreProperties>
</file>